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2B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12BE0">
        <w:rPr>
          <w:rFonts w:ascii="Times New Roman" w:hAnsi="Times New Roman" w:cs="Times New Roman"/>
          <w:b/>
        </w:rPr>
        <w:t>Перенесите конспект в рабочую тетрадь и выучите его.</w:t>
      </w:r>
    </w:p>
    <w:p w:rsidR="00C12BE0" w:rsidRDefault="00C12BE0">
      <w:r>
        <w:rPr>
          <w:noProof/>
        </w:rPr>
        <w:drawing>
          <wp:inline distT="0" distB="0" distL="0" distR="0">
            <wp:extent cx="4762500" cy="6657975"/>
            <wp:effectExtent l="19050" t="0" r="0" b="0"/>
            <wp:docPr id="2" name="Рисунок 2" descr="https://sites.google.com/site/himulacom/_/rsrc/1315460264016/zvonok-na-urok/9-klass---vtoroj-god-obucenia/urok-no10-11-gidroliz-solej/%D0%B3%D0%B8%D0%B4%D1%80%D0%BE%D0%BB%D0%B8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himulacom/_/rsrc/1315460264016/zvonok-na-urok/9-klass---vtoroj-god-obucenia/urok-no10-11-gidroliz-solej/%D0%B3%D0%B8%D0%B4%D1%80%D0%BE%D0%BB%D0%B8%D0%B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FF0000"/>
          <w:sz w:val="20"/>
          <w:szCs w:val="20"/>
        </w:rPr>
      </w:pPr>
      <w:r>
        <w:rPr>
          <w:color w:val="FF0000"/>
        </w:rPr>
        <w:t>1) </w:t>
      </w:r>
      <w:r>
        <w:rPr>
          <w:color w:val="FF0000"/>
          <w:u w:val="single"/>
        </w:rPr>
        <w:t>Гидролиз не возможен</w:t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Соль, образованная сильным основанием и сильной кислотой (</w:t>
      </w:r>
      <w:proofErr w:type="spellStart"/>
      <w:r>
        <w:rPr>
          <w:b/>
          <w:bCs/>
          <w:color w:val="333333"/>
        </w:rPr>
        <w:t>KBr</w:t>
      </w:r>
      <w:proofErr w:type="spellEnd"/>
      <w:r>
        <w:rPr>
          <w:color w:val="333333"/>
        </w:rPr>
        <w:t>, </w:t>
      </w:r>
      <w:proofErr w:type="spellStart"/>
      <w:r>
        <w:rPr>
          <w:b/>
          <w:bCs/>
          <w:color w:val="333333"/>
        </w:rPr>
        <w:t>NaCl</w:t>
      </w:r>
      <w:proofErr w:type="spellEnd"/>
      <w:r>
        <w:rPr>
          <w:color w:val="333333"/>
        </w:rPr>
        <w:t>, </w:t>
      </w:r>
      <w:r>
        <w:rPr>
          <w:b/>
          <w:bCs/>
          <w:color w:val="333333"/>
        </w:rPr>
        <w:t>NaNO</w:t>
      </w:r>
      <w:r>
        <w:rPr>
          <w:b/>
          <w:bCs/>
          <w:color w:val="333333"/>
          <w:vertAlign w:val="subscript"/>
        </w:rPr>
        <w:t>3</w:t>
      </w:r>
      <w:r>
        <w:rPr>
          <w:color w:val="333333"/>
        </w:rPr>
        <w:t>), гидролизу подвергаться не будет, так как в этом случае слабый электролит не образуется.</w:t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color w:val="333333"/>
        </w:rPr>
        <w:t>рН</w:t>
      </w:r>
      <w:proofErr w:type="spellEnd"/>
      <w:r>
        <w:rPr>
          <w:color w:val="333333"/>
        </w:rPr>
        <w:t xml:space="preserve"> таких растворов = 7. Реакция среды остается нейтральной.</w:t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FF0000"/>
          <w:sz w:val="20"/>
          <w:szCs w:val="20"/>
        </w:rPr>
      </w:pPr>
      <w:r>
        <w:rPr>
          <w:color w:val="FF0000"/>
        </w:rPr>
        <w:t xml:space="preserve">2) </w:t>
      </w:r>
      <w:r>
        <w:rPr>
          <w:color w:val="FF0000"/>
          <w:u w:val="single"/>
        </w:rPr>
        <w:t>Гидролиз по катиону (в реакцию с водой вступает только катион)</w:t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В соли, образованной слабым основанием и сильной кислотой (</w:t>
      </w:r>
      <w:r>
        <w:rPr>
          <w:b/>
          <w:bCs/>
          <w:color w:val="333333"/>
        </w:rPr>
        <w:t>FeCl</w:t>
      </w:r>
      <w:r>
        <w:rPr>
          <w:b/>
          <w:bCs/>
          <w:color w:val="333333"/>
          <w:vertAlign w:val="subscript"/>
        </w:rPr>
        <w:t>2</w:t>
      </w:r>
      <w:r>
        <w:rPr>
          <w:color w:val="333333"/>
        </w:rPr>
        <w:t>,</w:t>
      </w:r>
      <w:r>
        <w:rPr>
          <w:b/>
          <w:bCs/>
          <w:color w:val="333333"/>
        </w:rPr>
        <w:t> NH</w:t>
      </w:r>
      <w:r>
        <w:rPr>
          <w:b/>
          <w:bCs/>
          <w:color w:val="333333"/>
          <w:vertAlign w:val="subscript"/>
        </w:rPr>
        <w:t>4</w:t>
      </w:r>
      <w:r>
        <w:rPr>
          <w:b/>
          <w:bCs/>
          <w:color w:val="333333"/>
        </w:rPr>
        <w:t>Cl</w:t>
      </w:r>
      <w:r>
        <w:rPr>
          <w:color w:val="333333"/>
        </w:rPr>
        <w:t>, </w:t>
      </w:r>
      <w:r>
        <w:rPr>
          <w:b/>
          <w:bCs/>
          <w:color w:val="333333"/>
        </w:rPr>
        <w:t>Al</w:t>
      </w:r>
      <w:r>
        <w:rPr>
          <w:b/>
          <w:bCs/>
          <w:color w:val="333333"/>
          <w:vertAlign w:val="subscript"/>
        </w:rPr>
        <w:t>2</w:t>
      </w:r>
      <w:r>
        <w:rPr>
          <w:b/>
          <w:bCs/>
          <w:color w:val="333333"/>
        </w:rPr>
        <w:t>(SO</w:t>
      </w:r>
      <w:r>
        <w:rPr>
          <w:b/>
          <w:bCs/>
          <w:color w:val="333333"/>
          <w:vertAlign w:val="subscript"/>
        </w:rPr>
        <w:t>4</w:t>
      </w:r>
      <w:r>
        <w:rPr>
          <w:b/>
          <w:bCs/>
          <w:color w:val="333333"/>
        </w:rPr>
        <w:t>)</w:t>
      </w:r>
      <w:r>
        <w:rPr>
          <w:b/>
          <w:bCs/>
          <w:color w:val="333333"/>
          <w:vertAlign w:val="subscript"/>
        </w:rPr>
        <w:t>3</w:t>
      </w:r>
      <w:r>
        <w:rPr>
          <w:color w:val="333333"/>
        </w:rPr>
        <w:t>,</w:t>
      </w:r>
      <w:r>
        <w:rPr>
          <w:b/>
          <w:bCs/>
          <w:color w:val="333333"/>
        </w:rPr>
        <w:t>MgSO</w:t>
      </w:r>
      <w:r>
        <w:rPr>
          <w:b/>
          <w:bCs/>
          <w:color w:val="333333"/>
          <w:vertAlign w:val="subscript"/>
        </w:rPr>
        <w:t>4</w:t>
      </w:r>
      <w:r>
        <w:rPr>
          <w:color w:val="333333"/>
        </w:rPr>
        <w:t>) гидролизу подвергается катион:</w:t>
      </w:r>
    </w:p>
    <w:p w:rsidR="00C12BE0" w:rsidRPr="00C12BE0" w:rsidRDefault="00C12BE0" w:rsidP="00C12BE0">
      <w:pPr>
        <w:pStyle w:val="a5"/>
        <w:shd w:val="clear" w:color="auto" w:fill="EEE8DD"/>
        <w:rPr>
          <w:rFonts w:ascii="Georgia" w:hAnsi="Georgia"/>
          <w:color w:val="333333"/>
          <w:sz w:val="20"/>
          <w:szCs w:val="20"/>
          <w:lang w:val="en-US"/>
        </w:rPr>
      </w:pPr>
      <w:r>
        <w:rPr>
          <w:b/>
          <w:bCs/>
          <w:color w:val="333333"/>
          <w:lang w:val="en-US"/>
        </w:rPr>
        <w:lastRenderedPageBreak/>
        <w:t>FeCl</w:t>
      </w:r>
      <w:r>
        <w:rPr>
          <w:b/>
          <w:bCs/>
          <w:color w:val="333333"/>
          <w:vertAlign w:val="subscript"/>
          <w:lang w:val="en-US"/>
        </w:rPr>
        <w:t>2</w:t>
      </w:r>
      <w:r>
        <w:rPr>
          <w:b/>
          <w:bCs/>
          <w:color w:val="333333"/>
          <w:lang w:val="en-US"/>
        </w:rPr>
        <w:t> + HOH &lt;=&gt;</w:t>
      </w:r>
      <w:proofErr w:type="gramStart"/>
      <w:r>
        <w:rPr>
          <w:b/>
          <w:bCs/>
          <w:color w:val="333333"/>
          <w:lang w:val="en-US"/>
        </w:rPr>
        <w:t>Fe(</w:t>
      </w:r>
      <w:proofErr w:type="gramEnd"/>
      <w:r>
        <w:rPr>
          <w:b/>
          <w:bCs/>
          <w:color w:val="333333"/>
          <w:lang w:val="en-US"/>
        </w:rPr>
        <w:t>OH)</w:t>
      </w:r>
      <w:proofErr w:type="spellStart"/>
      <w:r>
        <w:rPr>
          <w:b/>
          <w:bCs/>
          <w:color w:val="333333"/>
          <w:lang w:val="en-US"/>
        </w:rPr>
        <w:t>Cl</w:t>
      </w:r>
      <w:proofErr w:type="spellEnd"/>
      <w:r>
        <w:rPr>
          <w:b/>
          <w:bCs/>
          <w:color w:val="333333"/>
          <w:lang w:val="en-US"/>
        </w:rPr>
        <w:t xml:space="preserve"> + </w:t>
      </w:r>
      <w:proofErr w:type="spellStart"/>
      <w:r>
        <w:rPr>
          <w:b/>
          <w:bCs/>
          <w:color w:val="333333"/>
          <w:lang w:val="en-US"/>
        </w:rPr>
        <w:t>HCl</w:t>
      </w:r>
      <w:proofErr w:type="spellEnd"/>
      <w:r>
        <w:rPr>
          <w:b/>
          <w:bCs/>
          <w:color w:val="333333"/>
          <w:lang w:val="en-US"/>
        </w:rPr>
        <w:t> </w:t>
      </w:r>
      <w:r>
        <w:rPr>
          <w:b/>
          <w:bCs/>
          <w:color w:val="333333"/>
          <w:lang w:val="en-US"/>
        </w:rPr>
        <w:br/>
        <w:t>Fe</w:t>
      </w:r>
      <w:r>
        <w:rPr>
          <w:b/>
          <w:bCs/>
          <w:color w:val="333333"/>
          <w:vertAlign w:val="superscript"/>
          <w:lang w:val="en-US"/>
        </w:rPr>
        <w:t>2+</w:t>
      </w:r>
      <w:r>
        <w:rPr>
          <w:b/>
          <w:bCs/>
          <w:color w:val="333333"/>
          <w:lang w:val="en-US"/>
        </w:rPr>
        <w:t> + 2Cl</w:t>
      </w:r>
      <w:r>
        <w:rPr>
          <w:b/>
          <w:bCs/>
          <w:color w:val="333333"/>
          <w:vertAlign w:val="superscript"/>
          <w:lang w:val="en-US"/>
        </w:rPr>
        <w:t>-</w:t>
      </w:r>
      <w:r>
        <w:rPr>
          <w:b/>
          <w:bCs/>
          <w:color w:val="333333"/>
          <w:lang w:val="en-US"/>
        </w:rPr>
        <w:t> + H</w:t>
      </w:r>
      <w:r>
        <w:rPr>
          <w:b/>
          <w:bCs/>
          <w:color w:val="333333"/>
          <w:vertAlign w:val="superscript"/>
          <w:lang w:val="en-US"/>
        </w:rPr>
        <w:t>+</w:t>
      </w:r>
      <w:r>
        <w:rPr>
          <w:b/>
          <w:bCs/>
          <w:color w:val="333333"/>
          <w:lang w:val="en-US"/>
        </w:rPr>
        <w:t> + OH</w:t>
      </w:r>
      <w:r>
        <w:rPr>
          <w:b/>
          <w:bCs/>
          <w:color w:val="333333"/>
          <w:vertAlign w:val="superscript"/>
          <w:lang w:val="en-US"/>
        </w:rPr>
        <w:t>-</w:t>
      </w:r>
      <w:r>
        <w:rPr>
          <w:b/>
          <w:bCs/>
          <w:color w:val="333333"/>
          <w:lang w:val="en-US"/>
        </w:rPr>
        <w:t xml:space="preserve"> &lt;=&gt; </w:t>
      </w:r>
      <w:proofErr w:type="spellStart"/>
      <w:r>
        <w:rPr>
          <w:b/>
          <w:bCs/>
          <w:color w:val="333333"/>
          <w:lang w:val="en-US"/>
        </w:rPr>
        <w:t>FeOH</w:t>
      </w:r>
      <w:proofErr w:type="spellEnd"/>
      <w:r>
        <w:rPr>
          <w:b/>
          <w:bCs/>
          <w:color w:val="333333"/>
          <w:vertAlign w:val="superscript"/>
          <w:lang w:val="en-US"/>
        </w:rPr>
        <w:t>+</w:t>
      </w:r>
      <w:r>
        <w:rPr>
          <w:b/>
          <w:bCs/>
          <w:color w:val="333333"/>
          <w:lang w:val="en-US"/>
        </w:rPr>
        <w:t> + 2Cl</w:t>
      </w:r>
      <w:r>
        <w:rPr>
          <w:b/>
          <w:bCs/>
          <w:color w:val="333333"/>
          <w:vertAlign w:val="superscript"/>
          <w:lang w:val="en-US"/>
        </w:rPr>
        <w:t>-</w:t>
      </w:r>
      <w:r>
        <w:rPr>
          <w:b/>
          <w:bCs/>
          <w:color w:val="333333"/>
          <w:lang w:val="en-US"/>
        </w:rPr>
        <w:t> + </w:t>
      </w:r>
      <w:r>
        <w:rPr>
          <w:b/>
          <w:bCs/>
          <w:color w:val="333333"/>
        </w:rPr>
        <w:t>Н</w:t>
      </w:r>
      <w:r>
        <w:rPr>
          <w:b/>
          <w:bCs/>
          <w:color w:val="333333"/>
          <w:vertAlign w:val="superscript"/>
          <w:lang w:val="en-US"/>
        </w:rPr>
        <w:t>+</w:t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В результате гидролиза образуется слабый электролит, ион H</w:t>
      </w:r>
      <w:r>
        <w:rPr>
          <w:color w:val="333333"/>
          <w:vertAlign w:val="superscript"/>
        </w:rPr>
        <w:t>+</w:t>
      </w:r>
      <w:r>
        <w:rPr>
          <w:color w:val="333333"/>
        </w:rPr>
        <w:t> и другие ионы.                       </w:t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color w:val="333333"/>
        </w:rPr>
        <w:t>рН</w:t>
      </w:r>
      <w:proofErr w:type="spellEnd"/>
      <w:r>
        <w:rPr>
          <w:color w:val="333333"/>
        </w:rPr>
        <w:t xml:space="preserve"> раствора &lt; 7 (раствор приобретает кислую реакцию).</w:t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color w:val="FF0000"/>
        </w:rPr>
        <w:t>3)  </w:t>
      </w:r>
      <w:r>
        <w:rPr>
          <w:color w:val="FF0000"/>
          <w:u w:val="single"/>
        </w:rPr>
        <w:t>Гидролиз по аниону (в реакцию с водой вступает только анион)</w:t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Соль, образованная сильным основанием и слабой кислотой (</w:t>
      </w:r>
      <w:proofErr w:type="spellStart"/>
      <w:r>
        <w:rPr>
          <w:b/>
          <w:bCs/>
          <w:color w:val="333333"/>
        </w:rPr>
        <w:t>КClO</w:t>
      </w:r>
      <w:proofErr w:type="spellEnd"/>
      <w:r>
        <w:rPr>
          <w:color w:val="333333"/>
        </w:rPr>
        <w:t>, </w:t>
      </w:r>
      <w:r>
        <w:rPr>
          <w:b/>
          <w:bCs/>
          <w:color w:val="333333"/>
        </w:rPr>
        <w:t>K</w:t>
      </w:r>
      <w:r>
        <w:rPr>
          <w:b/>
          <w:bCs/>
          <w:color w:val="333333"/>
          <w:vertAlign w:val="subscript"/>
        </w:rPr>
        <w:t>2</w:t>
      </w:r>
      <w:r>
        <w:rPr>
          <w:b/>
          <w:bCs/>
          <w:color w:val="333333"/>
        </w:rPr>
        <w:t>SiO</w:t>
      </w:r>
      <w:r>
        <w:rPr>
          <w:b/>
          <w:bCs/>
          <w:color w:val="333333"/>
          <w:vertAlign w:val="subscript"/>
        </w:rPr>
        <w:t>3</w:t>
      </w:r>
      <w:r>
        <w:rPr>
          <w:color w:val="333333"/>
        </w:rPr>
        <w:t>, </w:t>
      </w:r>
      <w:r>
        <w:rPr>
          <w:b/>
          <w:bCs/>
          <w:color w:val="333333"/>
        </w:rPr>
        <w:t>Na</w:t>
      </w:r>
      <w:r>
        <w:rPr>
          <w:b/>
          <w:bCs/>
          <w:color w:val="333333"/>
          <w:vertAlign w:val="subscript"/>
        </w:rPr>
        <w:t>2</w:t>
      </w:r>
      <w:r>
        <w:rPr>
          <w:b/>
          <w:bCs/>
          <w:color w:val="333333"/>
        </w:rPr>
        <w:t>CO</w:t>
      </w:r>
      <w:r>
        <w:rPr>
          <w:b/>
          <w:bCs/>
          <w:color w:val="333333"/>
          <w:vertAlign w:val="subscript"/>
        </w:rPr>
        <w:t>3</w:t>
      </w:r>
      <w:r>
        <w:rPr>
          <w:color w:val="333333"/>
        </w:rPr>
        <w:t>,</w:t>
      </w:r>
      <w:r>
        <w:rPr>
          <w:b/>
          <w:bCs/>
          <w:color w:val="333333"/>
        </w:rPr>
        <w:t>CH</w:t>
      </w:r>
      <w:r>
        <w:rPr>
          <w:b/>
          <w:bCs/>
          <w:color w:val="333333"/>
          <w:vertAlign w:val="subscript"/>
        </w:rPr>
        <w:t>3</w:t>
      </w:r>
      <w:r>
        <w:rPr>
          <w:b/>
          <w:bCs/>
          <w:color w:val="333333"/>
        </w:rPr>
        <w:t>COONa</w:t>
      </w:r>
      <w:r>
        <w:rPr>
          <w:color w:val="333333"/>
        </w:rPr>
        <w:t xml:space="preserve">) подвергается гидролизу по аниону, в результате чего образуется слабый электролит, </w:t>
      </w:r>
      <w:proofErr w:type="spellStart"/>
      <w:r>
        <w:rPr>
          <w:color w:val="333333"/>
        </w:rPr>
        <w:t>гидроксид-ион</w:t>
      </w:r>
      <w:proofErr w:type="spellEnd"/>
      <w:r>
        <w:rPr>
          <w:color w:val="333333"/>
        </w:rPr>
        <w:t> О</w:t>
      </w:r>
      <w:proofErr w:type="gramStart"/>
      <w:r>
        <w:rPr>
          <w:color w:val="333333"/>
        </w:rPr>
        <w:t>Н</w:t>
      </w:r>
      <w:r>
        <w:rPr>
          <w:color w:val="333333"/>
          <w:vertAlign w:val="superscript"/>
        </w:rPr>
        <w:t>-</w:t>
      </w:r>
      <w:proofErr w:type="gramEnd"/>
      <w:r>
        <w:rPr>
          <w:b/>
          <w:bCs/>
          <w:color w:val="333333"/>
        </w:rPr>
        <w:t> </w:t>
      </w:r>
      <w:r>
        <w:rPr>
          <w:color w:val="333333"/>
        </w:rPr>
        <w:t>и другие ионы.</w:t>
      </w:r>
    </w:p>
    <w:p w:rsidR="00C12BE0" w:rsidRDefault="00C12BE0" w:rsidP="00C12BE0">
      <w:pPr>
        <w:pStyle w:val="a5"/>
        <w:shd w:val="clear" w:color="auto" w:fill="EEE8DD"/>
        <w:rPr>
          <w:rFonts w:ascii="Georgia" w:hAnsi="Georgia"/>
          <w:color w:val="333333"/>
          <w:sz w:val="20"/>
          <w:szCs w:val="20"/>
        </w:rPr>
      </w:pPr>
      <w:r>
        <w:rPr>
          <w:b/>
          <w:bCs/>
          <w:color w:val="333333"/>
        </w:rPr>
        <w:t>K</w:t>
      </w:r>
      <w:r>
        <w:rPr>
          <w:b/>
          <w:bCs/>
          <w:color w:val="333333"/>
          <w:vertAlign w:val="subscript"/>
        </w:rPr>
        <w:t>2</w:t>
      </w:r>
      <w:r>
        <w:rPr>
          <w:b/>
          <w:bCs/>
          <w:color w:val="333333"/>
        </w:rPr>
        <w:t>SiO</w:t>
      </w:r>
      <w:r>
        <w:rPr>
          <w:b/>
          <w:bCs/>
          <w:color w:val="333333"/>
          <w:vertAlign w:val="subscript"/>
        </w:rPr>
        <w:t>3</w:t>
      </w:r>
      <w:r>
        <w:rPr>
          <w:b/>
          <w:bCs/>
          <w:color w:val="333333"/>
        </w:rPr>
        <w:t> + НО</w:t>
      </w:r>
      <w:proofErr w:type="gramStart"/>
      <w:r>
        <w:rPr>
          <w:b/>
          <w:bCs/>
          <w:color w:val="333333"/>
        </w:rPr>
        <w:t>H</w:t>
      </w:r>
      <w:proofErr w:type="gramEnd"/>
      <w:r>
        <w:rPr>
          <w:b/>
          <w:bCs/>
          <w:color w:val="333333"/>
        </w:rPr>
        <w:t xml:space="preserve"> &lt;=&gt;KHSiO</w:t>
      </w:r>
      <w:r>
        <w:rPr>
          <w:b/>
          <w:bCs/>
          <w:color w:val="333333"/>
          <w:vertAlign w:val="subscript"/>
        </w:rPr>
        <w:t>3</w:t>
      </w:r>
      <w:r>
        <w:rPr>
          <w:b/>
          <w:bCs/>
          <w:color w:val="333333"/>
        </w:rPr>
        <w:t> + KОН </w:t>
      </w:r>
      <w:r>
        <w:rPr>
          <w:b/>
          <w:bCs/>
          <w:color w:val="333333"/>
        </w:rPr>
        <w:br/>
        <w:t>2K</w:t>
      </w:r>
      <w:r>
        <w:rPr>
          <w:b/>
          <w:bCs/>
          <w:color w:val="333333"/>
          <w:vertAlign w:val="superscript"/>
        </w:rPr>
        <w:t>+ </w:t>
      </w:r>
      <w:r>
        <w:rPr>
          <w:b/>
          <w:bCs/>
          <w:color w:val="333333"/>
        </w:rPr>
        <w:t>+SiO</w:t>
      </w:r>
      <w:r>
        <w:rPr>
          <w:b/>
          <w:bCs/>
          <w:color w:val="333333"/>
          <w:vertAlign w:val="subscript"/>
        </w:rPr>
        <w:t>3</w:t>
      </w:r>
      <w:r>
        <w:rPr>
          <w:b/>
          <w:bCs/>
          <w:color w:val="333333"/>
          <w:vertAlign w:val="superscript"/>
        </w:rPr>
        <w:t>2-</w:t>
      </w:r>
      <w:r>
        <w:rPr>
          <w:b/>
          <w:bCs/>
          <w:color w:val="333333"/>
        </w:rPr>
        <w:t> + Н</w:t>
      </w:r>
      <w:r>
        <w:rPr>
          <w:b/>
          <w:bCs/>
          <w:color w:val="333333"/>
          <w:vertAlign w:val="superscript"/>
        </w:rPr>
        <w:t>+ </w:t>
      </w:r>
      <w:r>
        <w:rPr>
          <w:b/>
          <w:bCs/>
          <w:color w:val="333333"/>
        </w:rPr>
        <w:t>+</w:t>
      </w:r>
      <w:r>
        <w:rPr>
          <w:b/>
          <w:bCs/>
          <w:color w:val="333333"/>
          <w:vertAlign w:val="superscript"/>
        </w:rPr>
        <w:t> </w:t>
      </w:r>
      <w:r>
        <w:rPr>
          <w:b/>
          <w:bCs/>
          <w:color w:val="333333"/>
        </w:rPr>
        <w:t>ОH</w:t>
      </w:r>
      <w:r>
        <w:rPr>
          <w:b/>
          <w:bCs/>
          <w:color w:val="333333"/>
          <w:vertAlign w:val="superscript"/>
        </w:rPr>
        <w:t>-</w:t>
      </w:r>
      <w:r>
        <w:rPr>
          <w:b/>
          <w:bCs/>
          <w:color w:val="333333"/>
        </w:rPr>
        <w:t>&lt;=&gt; НSiO</w:t>
      </w:r>
      <w:r>
        <w:rPr>
          <w:b/>
          <w:bCs/>
          <w:color w:val="333333"/>
          <w:vertAlign w:val="subscript"/>
        </w:rPr>
        <w:t>3</w:t>
      </w:r>
      <w:r>
        <w:rPr>
          <w:b/>
          <w:bCs/>
          <w:color w:val="333333"/>
          <w:vertAlign w:val="superscript"/>
        </w:rPr>
        <w:t>-</w:t>
      </w:r>
      <w:r>
        <w:rPr>
          <w:b/>
          <w:bCs/>
          <w:color w:val="333333"/>
        </w:rPr>
        <w:t> + 2K</w:t>
      </w:r>
      <w:r>
        <w:rPr>
          <w:b/>
          <w:bCs/>
          <w:color w:val="333333"/>
          <w:vertAlign w:val="superscript"/>
        </w:rPr>
        <w:t>+</w:t>
      </w:r>
      <w:r>
        <w:rPr>
          <w:b/>
          <w:bCs/>
          <w:color w:val="333333"/>
        </w:rPr>
        <w:t> + ОН</w:t>
      </w:r>
      <w:r>
        <w:rPr>
          <w:b/>
          <w:bCs/>
          <w:color w:val="333333"/>
          <w:vertAlign w:val="superscript"/>
        </w:rPr>
        <w:t>-</w:t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color w:val="333333"/>
        </w:rPr>
        <w:t>рН</w:t>
      </w:r>
      <w:proofErr w:type="spellEnd"/>
      <w:r>
        <w:rPr>
          <w:color w:val="333333"/>
        </w:rPr>
        <w:t xml:space="preserve"> таких растворов &gt; 7 (раствор приобретает щелочную реакцию).</w:t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color w:val="FF0000"/>
        </w:rPr>
        <w:t>4) </w:t>
      </w:r>
      <w:r>
        <w:rPr>
          <w:color w:val="FF0000"/>
          <w:u w:val="single"/>
        </w:rPr>
        <w:t>Совместный гидролиз (в реакцию с водой вступает и катион и анион)</w:t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Соль, образованная слабым основанием и слабой кислотой (</w:t>
      </w:r>
      <w:r>
        <w:rPr>
          <w:b/>
          <w:bCs/>
          <w:color w:val="333333"/>
        </w:rPr>
        <w:t>СН</w:t>
      </w:r>
      <w:r>
        <w:rPr>
          <w:b/>
          <w:bCs/>
          <w:color w:val="333333"/>
          <w:vertAlign w:val="subscript"/>
        </w:rPr>
        <w:t>3</w:t>
      </w:r>
      <w:r>
        <w:rPr>
          <w:b/>
          <w:bCs/>
          <w:color w:val="333333"/>
        </w:rPr>
        <w:t>СООNН</w:t>
      </w:r>
      <w:r>
        <w:rPr>
          <w:b/>
          <w:bCs/>
          <w:color w:val="333333"/>
          <w:vertAlign w:val="subscript"/>
        </w:rPr>
        <w:t>4</w:t>
      </w:r>
      <w:r>
        <w:rPr>
          <w:color w:val="333333"/>
        </w:rPr>
        <w:t>, </w:t>
      </w:r>
      <w:r>
        <w:rPr>
          <w:b/>
          <w:bCs/>
          <w:color w:val="333333"/>
        </w:rPr>
        <w:t>(NН</w:t>
      </w:r>
      <w:r>
        <w:rPr>
          <w:b/>
          <w:bCs/>
          <w:color w:val="333333"/>
          <w:vertAlign w:val="subscript"/>
        </w:rPr>
        <w:t>4</w:t>
      </w:r>
      <w:r>
        <w:rPr>
          <w:b/>
          <w:bCs/>
          <w:color w:val="333333"/>
        </w:rPr>
        <w:t>)</w:t>
      </w:r>
      <w:r>
        <w:rPr>
          <w:b/>
          <w:bCs/>
          <w:color w:val="333333"/>
          <w:vertAlign w:val="subscript"/>
        </w:rPr>
        <w:t>2</w:t>
      </w:r>
      <w:r>
        <w:rPr>
          <w:b/>
          <w:bCs/>
          <w:color w:val="333333"/>
        </w:rPr>
        <w:t>СО</w:t>
      </w:r>
      <w:r>
        <w:rPr>
          <w:b/>
          <w:bCs/>
          <w:color w:val="333333"/>
          <w:vertAlign w:val="subscript"/>
        </w:rPr>
        <w:t>3</w:t>
      </w:r>
      <w:r>
        <w:rPr>
          <w:color w:val="333333"/>
        </w:rPr>
        <w:t>,</w:t>
      </w:r>
      <w:r>
        <w:rPr>
          <w:b/>
          <w:bCs/>
          <w:color w:val="333333"/>
        </w:rPr>
        <w:t>Al</w:t>
      </w:r>
      <w:r>
        <w:rPr>
          <w:b/>
          <w:bCs/>
          <w:color w:val="333333"/>
          <w:vertAlign w:val="subscript"/>
        </w:rPr>
        <w:t>2</w:t>
      </w:r>
      <w:r>
        <w:rPr>
          <w:b/>
          <w:bCs/>
          <w:color w:val="333333"/>
        </w:rPr>
        <w:t>S</w:t>
      </w:r>
      <w:r>
        <w:rPr>
          <w:b/>
          <w:bCs/>
          <w:color w:val="333333"/>
          <w:vertAlign w:val="subscript"/>
        </w:rPr>
        <w:t>3</w:t>
      </w:r>
      <w:r>
        <w:rPr>
          <w:color w:val="333333"/>
        </w:rPr>
        <w:t xml:space="preserve">), </w:t>
      </w:r>
      <w:proofErr w:type="spellStart"/>
      <w:r>
        <w:rPr>
          <w:color w:val="333333"/>
        </w:rPr>
        <w:t>гидролизуется</w:t>
      </w:r>
      <w:proofErr w:type="spellEnd"/>
      <w:r>
        <w:rPr>
          <w:color w:val="333333"/>
        </w:rPr>
        <w:t xml:space="preserve"> и по катиону, и по аниону. В результате образуются </w:t>
      </w:r>
      <w:proofErr w:type="spellStart"/>
      <w:r>
        <w:rPr>
          <w:color w:val="333333"/>
        </w:rPr>
        <w:t>малодиссоциирующие</w:t>
      </w:r>
      <w:proofErr w:type="spellEnd"/>
      <w:r>
        <w:rPr>
          <w:color w:val="333333"/>
        </w:rPr>
        <w:t xml:space="preserve"> основание и кислота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Н</w:t>
      </w:r>
      <w:proofErr w:type="spellEnd"/>
      <w:r>
        <w:rPr>
          <w:color w:val="333333"/>
        </w:rPr>
        <w:t xml:space="preserve"> растворов таких солей зависит от относительной силы кислоты и основания. Мерой силы кислоты и основания является константа диссоциации соответствующего реактива.</w:t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Реакция среды этих растворов может быть нейтральной, слабокислой или слабощелочной: </w:t>
      </w:r>
    </w:p>
    <w:p w:rsidR="00C12BE0" w:rsidRP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333333"/>
          <w:sz w:val="20"/>
          <w:szCs w:val="20"/>
          <w:lang w:val="en-US"/>
        </w:rPr>
      </w:pPr>
      <w:r>
        <w:rPr>
          <w:color w:val="000000"/>
          <w:lang w:val="en-US"/>
        </w:rPr>
        <w:t>Al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S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 + 6H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 =&gt;</w:t>
      </w:r>
      <w:proofErr w:type="gramStart"/>
      <w:r>
        <w:rPr>
          <w:color w:val="000000"/>
          <w:lang w:val="en-US"/>
        </w:rPr>
        <w:t>2Al(</w:t>
      </w:r>
      <w:proofErr w:type="gramEnd"/>
      <w:r>
        <w:rPr>
          <w:color w:val="000000"/>
          <w:lang w:val="en-US"/>
        </w:rPr>
        <w:t>OH)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↓+ 3H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S↑</w:t>
      </w:r>
    </w:p>
    <w:p w:rsidR="00C12BE0" w:rsidRDefault="00C12BE0" w:rsidP="00C12BE0">
      <w:pPr>
        <w:pStyle w:val="a5"/>
        <w:shd w:val="clear" w:color="auto" w:fill="EEE8DD"/>
        <w:rPr>
          <w:rFonts w:ascii="Georgia" w:hAnsi="Georgia"/>
          <w:color w:val="333333"/>
          <w:sz w:val="20"/>
          <w:szCs w:val="20"/>
        </w:rPr>
      </w:pPr>
      <w:r>
        <w:rPr>
          <w:color w:val="000000"/>
        </w:rPr>
        <w:t>Гидролиз - процесс обратимый. </w:t>
      </w:r>
    </w:p>
    <w:p w:rsidR="00C12BE0" w:rsidRDefault="00C12BE0" w:rsidP="00C12BE0">
      <w:pPr>
        <w:pStyle w:val="a5"/>
        <w:shd w:val="clear" w:color="auto" w:fill="EEE8DD"/>
        <w:jc w:val="both"/>
        <w:rPr>
          <w:rFonts w:ascii="Georgia" w:hAnsi="Georgia"/>
          <w:color w:val="333333"/>
          <w:sz w:val="20"/>
          <w:szCs w:val="20"/>
        </w:rPr>
      </w:pPr>
      <w:r>
        <w:rPr>
          <w:color w:val="000000"/>
        </w:rPr>
        <w:t>Гидролиз протекает необратимо, если в результате реакции образуется нерастворимое основание и (или) летучая кислота</w:t>
      </w:r>
    </w:p>
    <w:p w:rsidR="00C12BE0" w:rsidRDefault="00C12BE0"/>
    <w:sectPr w:rsidR="00C12BE0" w:rsidSect="00C12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BE0"/>
    <w:rsid w:val="00C1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B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2018-02-09T05:06:00Z</dcterms:created>
  <dcterms:modified xsi:type="dcterms:W3CDTF">2018-02-09T05:08:00Z</dcterms:modified>
</cp:coreProperties>
</file>